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DE" w:rsidRDefault="003934DE" w:rsidP="003934DE">
      <w:pPr>
        <w:rPr>
          <w:rFonts w:ascii="Cambria" w:hAnsi="Cambria"/>
          <w:color w:val="1F497D"/>
          <w:sz w:val="22"/>
          <w:szCs w:val="22"/>
        </w:rPr>
      </w:pPr>
      <w:r>
        <w:rPr>
          <w:rFonts w:ascii="Cambria" w:hAnsi="Cambria"/>
          <w:color w:val="1F497D"/>
          <w:sz w:val="22"/>
          <w:szCs w:val="22"/>
        </w:rPr>
        <w:t xml:space="preserve">Below are a list of updates from the Headwaters Economics group out of Montana.  I would like to point out the </w:t>
      </w:r>
      <w:r>
        <w:rPr>
          <w:rFonts w:ascii="Cambria" w:hAnsi="Cambria"/>
          <w:b/>
          <w:bCs/>
          <w:color w:val="1F497D"/>
          <w:sz w:val="22"/>
          <w:szCs w:val="22"/>
        </w:rPr>
        <w:t>pre-generated Profile of Socioeconomic Measures for each county</w:t>
      </w:r>
      <w:r>
        <w:rPr>
          <w:rFonts w:ascii="Cambria" w:hAnsi="Cambria"/>
          <w:color w:val="1F497D"/>
          <w:sz w:val="22"/>
          <w:szCs w:val="22"/>
        </w:rPr>
        <w:t xml:space="preserve">.  These reports are census data driven and it runs comparisons in charts and graphs that may be of use or interest to you. Go to the link below my name and then click on your county.  </w:t>
      </w:r>
    </w:p>
    <w:p w:rsidR="003934DE" w:rsidRDefault="003934DE" w:rsidP="003934DE">
      <w:pPr>
        <w:rPr>
          <w:rFonts w:ascii="Cambria" w:hAnsi="Cambria"/>
          <w:color w:val="1F497D"/>
          <w:sz w:val="22"/>
          <w:szCs w:val="22"/>
        </w:rPr>
      </w:pPr>
    </w:p>
    <w:p w:rsidR="003934DE" w:rsidRDefault="003934DE" w:rsidP="003934DE">
      <w:pPr>
        <w:rPr>
          <w:rFonts w:ascii="Cambria" w:hAnsi="Cambria"/>
          <w:color w:val="1F497D"/>
          <w:sz w:val="22"/>
          <w:szCs w:val="22"/>
        </w:rPr>
      </w:pPr>
      <w:r>
        <w:rPr>
          <w:rFonts w:ascii="Cambria" w:hAnsi="Cambria"/>
          <w:color w:val="1F497D"/>
          <w:sz w:val="22"/>
          <w:szCs w:val="22"/>
        </w:rPr>
        <w:t xml:space="preserve">If you have downloaded and used the data base before, the updates should be available for new calculations or queries.  As I recall when I did this (a while ago), it was a relatively easy data base to use for queries should you want sub-county data.  Shirley B. </w:t>
      </w:r>
    </w:p>
    <w:p w:rsidR="003934DE" w:rsidRDefault="003934DE" w:rsidP="003934DE">
      <w:pPr>
        <w:rPr>
          <w:rFonts w:ascii="Calibri" w:hAnsi="Calibri" w:cs="Calibri"/>
          <w:color w:val="1F497D"/>
          <w:sz w:val="22"/>
          <w:szCs w:val="22"/>
        </w:rPr>
      </w:pPr>
    </w:p>
    <w:p w:rsidR="003934DE" w:rsidRDefault="003934DE" w:rsidP="003934DE">
      <w:pPr>
        <w:rPr>
          <w:rFonts w:ascii="Calibri" w:hAnsi="Calibri" w:cs="Calibri"/>
          <w:color w:val="1F497D"/>
          <w:sz w:val="22"/>
          <w:szCs w:val="22"/>
        </w:rPr>
      </w:pPr>
      <w:hyperlink r:id="rId4" w:history="1">
        <w:r>
          <w:rPr>
            <w:rStyle w:val="Hyperlink"/>
            <w:rFonts w:ascii="Calibri" w:hAnsi="Calibri" w:cs="Calibri"/>
            <w:sz w:val="22"/>
            <w:szCs w:val="22"/>
          </w:rPr>
          <w:t>http://headwaterseconomics.org/tools/eps-hdt/county-list</w:t>
        </w:r>
      </w:hyperlink>
    </w:p>
    <w:p w:rsidR="003934DE" w:rsidRDefault="003934DE" w:rsidP="003934DE">
      <w:pPr>
        <w:rPr>
          <w:rFonts w:ascii="Calibri" w:hAnsi="Calibri" w:cs="Calibri"/>
          <w:color w:val="1F497D"/>
          <w:sz w:val="22"/>
          <w:szCs w:val="22"/>
        </w:rPr>
      </w:pPr>
    </w:p>
    <w:p w:rsidR="003934DE" w:rsidRDefault="003934DE" w:rsidP="003934D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Headwaters Economics [</w:t>
      </w:r>
      <w:hyperlink r:id="rId5" w:history="1">
        <w:r>
          <w:rPr>
            <w:rStyle w:val="Hyperlink"/>
            <w:rFonts w:ascii="Tahoma" w:hAnsi="Tahoma" w:cs="Tahoma"/>
            <w:sz w:val="20"/>
            <w:szCs w:val="20"/>
          </w:rPr>
          <w:t>mailto:donotreply@headwaterseconomics.org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November 08, 2012 10:21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Deb Nelson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Headwaters Economics Research Update</w:t>
      </w:r>
    </w:p>
    <w:p w:rsidR="003934DE" w:rsidRDefault="003934DE" w:rsidP="003934DE"/>
    <w:p w:rsidR="003934DE" w:rsidRDefault="003934DE" w:rsidP="003934DE">
      <w:pPr>
        <w:pStyle w:val="Heading1"/>
        <w:rPr>
          <w:rFonts w:eastAsia="Times New Roman"/>
        </w:rPr>
      </w:pPr>
      <w:r>
        <w:rPr>
          <w:rFonts w:eastAsia="Times New Roman"/>
          <w:noProof/>
          <w:color w:val="0000FF"/>
        </w:rPr>
        <w:drawing>
          <wp:inline distT="0" distB="0" distL="0" distR="0">
            <wp:extent cx="1028700" cy="889635"/>
            <wp:effectExtent l="19050" t="0" r="0" b="0"/>
            <wp:docPr id="1" name="Picture 1" descr="Headwaters Economics logo">
              <a:hlinkClick xmlns:a="http://schemas.openxmlformats.org/drawingml/2006/main" r:id="rId6" tooltip="Headwaters Economics- website fro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waters Economics logo"/>
                    <pic:cNvPicPr>
                      <a:picLocks noChangeAspect="1" noChangeArrowheads="1"/>
                    </pic:cNvPicPr>
                  </pic:nvPicPr>
                  <pic:blipFill>
                    <a:blip r:embed="rId7" cstate="print"/>
                    <a:srcRect/>
                    <a:stretch>
                      <a:fillRect/>
                    </a:stretch>
                  </pic:blipFill>
                  <pic:spPr bwMode="auto">
                    <a:xfrm>
                      <a:off x="0" y="0"/>
                      <a:ext cx="1028700" cy="889635"/>
                    </a:xfrm>
                    <a:prstGeom prst="rect">
                      <a:avLst/>
                    </a:prstGeom>
                    <a:noFill/>
                    <a:ln w="9525">
                      <a:noFill/>
                      <a:miter lim="800000"/>
                      <a:headEnd/>
                      <a:tailEnd/>
                    </a:ln>
                  </pic:spPr>
                </pic:pic>
              </a:graphicData>
            </a:graphic>
          </wp:inline>
        </w:drawing>
      </w:r>
      <w:hyperlink r:id="rId8" w:tooltip="Headwaters Economics- website front" w:history="1">
        <w:r>
          <w:rPr>
            <w:rStyle w:val="Hyperlink"/>
            <w:rFonts w:eastAsia="Times New Roman"/>
            <w:color w:val="000000"/>
          </w:rPr>
          <w:t>Headwaters Economics</w:t>
        </w:r>
      </w:hyperlink>
    </w:p>
    <w:p w:rsidR="003934DE" w:rsidRDefault="003934DE" w:rsidP="003934DE">
      <w:pPr>
        <w:pStyle w:val="NormalWeb"/>
      </w:pPr>
      <w:r>
        <w:rPr>
          <w:rStyle w:val="Strong"/>
          <w:color w:val="A72C39"/>
        </w:rPr>
        <w:t>Research Update: Fall 2012</w:t>
      </w:r>
    </w:p>
    <w:p w:rsidR="003934DE" w:rsidRDefault="003934DE" w:rsidP="003934DE">
      <w:pPr>
        <w:pStyle w:val="NormalWeb"/>
      </w:pPr>
      <w:r>
        <w:t xml:space="preserve">Web Version: </w:t>
      </w:r>
      <w:hyperlink r:id="rId9" w:history="1">
        <w:r>
          <w:rPr>
            <w:rStyle w:val="Hyperlink"/>
          </w:rPr>
          <w:t>http://headwaterseconomics.org/newsletter-fall-2012/</w:t>
        </w:r>
      </w:hyperlink>
    </w:p>
    <w:p w:rsidR="003934DE" w:rsidRDefault="003934DE" w:rsidP="003934DE">
      <w:r>
        <w:t> </w:t>
      </w:r>
    </w:p>
    <w:p w:rsidR="003934DE" w:rsidRDefault="003934DE" w:rsidP="003934DE">
      <w:r>
        <w:rPr>
          <w:noProof/>
        </w:rPr>
        <w:drawing>
          <wp:inline distT="0" distB="0" distL="0" distR="0">
            <wp:extent cx="571500" cy="710565"/>
            <wp:effectExtent l="19050" t="0" r="0" b="0"/>
            <wp:docPr id="2" name="Picture 2" descr="WaldoCanyon_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doCanyon_house"/>
                    <pic:cNvPicPr>
                      <a:picLocks noChangeAspect="1" noChangeArrowheads="1"/>
                    </pic:cNvPicPr>
                  </pic:nvPicPr>
                  <pic:blipFill>
                    <a:blip r:embed="rId10" cstate="print"/>
                    <a:srcRect/>
                    <a:stretch>
                      <a:fillRect/>
                    </a:stretch>
                  </pic:blipFill>
                  <pic:spPr bwMode="auto">
                    <a:xfrm>
                      <a:off x="0" y="0"/>
                      <a:ext cx="571500" cy="710565"/>
                    </a:xfrm>
                    <a:prstGeom prst="rect">
                      <a:avLst/>
                    </a:prstGeom>
                    <a:noFill/>
                    <a:ln w="9525">
                      <a:noFill/>
                      <a:miter lim="800000"/>
                      <a:headEnd/>
                      <a:tailEnd/>
                    </a:ln>
                  </pic:spPr>
                </pic:pic>
              </a:graphicData>
            </a:graphic>
          </wp:inline>
        </w:drawing>
      </w:r>
      <w:hyperlink r:id="rId11" w:tooltip="Report" w:history="1">
        <w:r>
          <w:rPr>
            <w:rStyle w:val="Hyperlink"/>
            <w:b/>
            <w:bCs/>
          </w:rPr>
          <w:t>Wildfire: Development and Temperature Increase Costs</w:t>
        </w:r>
      </w:hyperlink>
    </w:p>
    <w:p w:rsidR="003934DE" w:rsidRDefault="003934DE" w:rsidP="003934DE">
      <w:r>
        <w:t xml:space="preserve">Headwaters Economics has </w:t>
      </w:r>
      <w:hyperlink r:id="rId12" w:history="1">
        <w:r>
          <w:rPr>
            <w:rStyle w:val="Hyperlink"/>
          </w:rPr>
          <w:t>studied</w:t>
        </w:r>
      </w:hyperlink>
      <w:r>
        <w:t xml:space="preserve"> wildfires across the West, analyzing how more homes near forests and increasing temperatures have significantly increased future costs and safety risks.</w:t>
      </w:r>
    </w:p>
    <w:p w:rsidR="003934DE" w:rsidRDefault="003934DE" w:rsidP="003934DE">
      <w:pPr>
        <w:pStyle w:val="NormalWeb"/>
        <w:spacing w:after="240" w:afterAutospacing="0"/>
      </w:pPr>
      <w:r>
        <w:t> </w:t>
      </w:r>
    </w:p>
    <w:p w:rsidR="003934DE" w:rsidRDefault="003934DE" w:rsidP="003934DE">
      <w:hyperlink r:id="rId13" w:tooltip="Economic Profile System" w:history="1">
        <w:r>
          <w:rPr>
            <w:noProof/>
            <w:color w:val="0000FF"/>
          </w:rPr>
          <w:drawing>
            <wp:inline distT="0" distB="0" distL="0" distR="0">
              <wp:extent cx="571500" cy="710565"/>
              <wp:effectExtent l="19050" t="0" r="0" b="0"/>
              <wp:docPr id="3" name="Picture 3" descr="EP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 screenshot"/>
                      <pic:cNvPicPr>
                        <a:picLocks noChangeAspect="1" noChangeArrowheads="1"/>
                      </pic:cNvPicPr>
                    </pic:nvPicPr>
                    <pic:blipFill>
                      <a:blip r:embed="rId14" cstate="print"/>
                      <a:srcRect/>
                      <a:stretch>
                        <a:fillRect/>
                      </a:stretch>
                    </pic:blipFill>
                    <pic:spPr bwMode="auto">
                      <a:xfrm>
                        <a:off x="0" y="0"/>
                        <a:ext cx="571500" cy="710565"/>
                      </a:xfrm>
                      <a:prstGeom prst="rect">
                        <a:avLst/>
                      </a:prstGeom>
                      <a:noFill/>
                      <a:ln w="9525">
                        <a:noFill/>
                        <a:miter lim="800000"/>
                        <a:headEnd/>
                        <a:tailEnd/>
                      </a:ln>
                    </pic:spPr>
                  </pic:pic>
                </a:graphicData>
              </a:graphic>
            </wp:inline>
          </w:drawing>
        </w:r>
        <w:r>
          <w:rPr>
            <w:rStyle w:val="Strong"/>
            <w:color w:val="0000FF"/>
            <w:u w:val="single"/>
          </w:rPr>
          <w:t>Improved Socioeconomic Profiles</w:t>
        </w:r>
      </w:hyperlink>
    </w:p>
    <w:p w:rsidR="003934DE" w:rsidRDefault="003934DE" w:rsidP="003934DE">
      <w:r>
        <w:t xml:space="preserve">We've made two improvements to our free socioeconomic softwar (EPS-HDT). First, detailed pre-generated county-level reports are </w:t>
      </w:r>
      <w:hyperlink r:id="rId15" w:history="1">
        <w:r>
          <w:rPr>
            <w:rStyle w:val="Hyperlink"/>
          </w:rPr>
          <w:t>available</w:t>
        </w:r>
      </w:hyperlink>
      <w:r>
        <w:t xml:space="preserve"> as PDFs. Second, data are now </w:t>
      </w:r>
      <w:hyperlink r:id="rId16" w:history="1">
        <w:r>
          <w:rPr>
            <w:rStyle w:val="Hyperlink"/>
          </w:rPr>
          <w:t>offered</w:t>
        </w:r>
      </w:hyperlink>
      <w:r>
        <w:t xml:space="preserve"> at the sub-county level (county subdivision, cities, and towns) and congressional districts.</w:t>
      </w:r>
    </w:p>
    <w:p w:rsidR="003934DE" w:rsidRDefault="003934DE" w:rsidP="003934DE">
      <w:pPr>
        <w:pStyle w:val="NormalWeb"/>
        <w:spacing w:after="240" w:afterAutospacing="0"/>
      </w:pPr>
      <w:r>
        <w:t> </w:t>
      </w:r>
    </w:p>
    <w:p w:rsidR="003934DE" w:rsidRDefault="003934DE" w:rsidP="003934DE">
      <w:hyperlink r:id="rId17" w:history="1">
        <w:r>
          <w:rPr>
            <w:b/>
            <w:bCs/>
            <w:noProof/>
            <w:color w:val="0000FF"/>
          </w:rPr>
          <w:drawing>
            <wp:inline distT="0" distB="0" distL="0" distR="0">
              <wp:extent cx="571500" cy="710565"/>
              <wp:effectExtent l="19050" t="0" r="0" b="0"/>
              <wp:docPr id="4" name="Picture 4" descr="Drill rig in Bakken oi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ll rig in Bakken oil play"/>
                      <pic:cNvPicPr>
                        <a:picLocks noChangeAspect="1" noChangeArrowheads="1"/>
                      </pic:cNvPicPr>
                    </pic:nvPicPr>
                    <pic:blipFill>
                      <a:blip r:embed="rId18" cstate="print"/>
                      <a:srcRect/>
                      <a:stretch>
                        <a:fillRect/>
                      </a:stretch>
                    </pic:blipFill>
                    <pic:spPr bwMode="auto">
                      <a:xfrm>
                        <a:off x="0" y="0"/>
                        <a:ext cx="571500" cy="710565"/>
                      </a:xfrm>
                      <a:prstGeom prst="rect">
                        <a:avLst/>
                      </a:prstGeom>
                      <a:noFill/>
                      <a:ln w="9525">
                        <a:noFill/>
                        <a:miter lim="800000"/>
                        <a:headEnd/>
                        <a:tailEnd/>
                      </a:ln>
                    </pic:spPr>
                  </pic:pic>
                </a:graphicData>
              </a:graphic>
            </wp:inline>
          </w:drawing>
        </w:r>
        <w:r>
          <w:rPr>
            <w:rStyle w:val="Strong"/>
            <w:color w:val="0000FF"/>
            <w:u w:val="single"/>
          </w:rPr>
          <w:t>Fiscal Policy Often Unprepared for Energy Impacts</w:t>
        </w:r>
      </w:hyperlink>
    </w:p>
    <w:p w:rsidR="003934DE" w:rsidRDefault="003934DE" w:rsidP="003934DE">
      <w:r>
        <w:t xml:space="preserve">Headwaters Economics </w:t>
      </w:r>
      <w:hyperlink r:id="rId19" w:history="1">
        <w:r>
          <w:rPr>
            <w:rStyle w:val="Hyperlink"/>
          </w:rPr>
          <w:t>reviewed</w:t>
        </w:r>
      </w:hyperlink>
      <w:r>
        <w:t xml:space="preserve"> how state and local communities can improve their fiscal best practices and also conducted an in-depth </w:t>
      </w:r>
      <w:hyperlink r:id="rId20" w:history="1">
        <w:r>
          <w:rPr>
            <w:rStyle w:val="Hyperlink"/>
          </w:rPr>
          <w:t>report</w:t>
        </w:r>
      </w:hyperlink>
      <w:r>
        <w:t xml:space="preserve"> on the growing infrastructure and services needs created by unconventional energy production such as the Bakken.</w:t>
      </w:r>
    </w:p>
    <w:p w:rsidR="003934DE" w:rsidRDefault="003934DE" w:rsidP="003934DE">
      <w:pPr>
        <w:pStyle w:val="NormalWeb"/>
        <w:spacing w:after="240" w:afterAutospacing="0"/>
      </w:pPr>
      <w:r>
        <w:t> </w:t>
      </w:r>
    </w:p>
    <w:p w:rsidR="003934DE" w:rsidRDefault="003934DE" w:rsidP="003934DE">
      <w:hyperlink r:id="rId21" w:history="1">
        <w:r>
          <w:rPr>
            <w:b/>
            <w:bCs/>
            <w:noProof/>
            <w:color w:val="0000FF"/>
          </w:rPr>
          <w:drawing>
            <wp:inline distT="0" distB="0" distL="0" distR="0">
              <wp:extent cx="571500" cy="710565"/>
              <wp:effectExtent l="19050" t="0" r="0" b="0"/>
              <wp:docPr id="5" name="Picture 5" descr="Outfitter on hors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fitter on horseback"/>
                      <pic:cNvPicPr>
                        <a:picLocks noChangeAspect="1" noChangeArrowheads="1"/>
                      </pic:cNvPicPr>
                    </pic:nvPicPr>
                    <pic:blipFill>
                      <a:blip r:embed="rId22" cstate="print"/>
                      <a:srcRect/>
                      <a:stretch>
                        <a:fillRect/>
                      </a:stretch>
                    </pic:blipFill>
                    <pic:spPr bwMode="auto">
                      <a:xfrm>
                        <a:off x="0" y="0"/>
                        <a:ext cx="571500" cy="710565"/>
                      </a:xfrm>
                      <a:prstGeom prst="rect">
                        <a:avLst/>
                      </a:prstGeom>
                      <a:noFill/>
                      <a:ln w="9525">
                        <a:noFill/>
                        <a:miter lim="800000"/>
                        <a:headEnd/>
                        <a:tailEnd/>
                      </a:ln>
                    </pic:spPr>
                  </pic:pic>
                </a:graphicData>
              </a:graphic>
            </wp:inline>
          </w:drawing>
        </w:r>
        <w:r>
          <w:rPr>
            <w:rStyle w:val="Strong"/>
            <w:color w:val="0000FF"/>
            <w:u w:val="single"/>
          </w:rPr>
          <w:t>Montana’s Rocky Mountain Front and Wilderness Proposal</w:t>
        </w:r>
      </w:hyperlink>
    </w:p>
    <w:p w:rsidR="003934DE" w:rsidRDefault="003934DE" w:rsidP="003934DE">
      <w:r>
        <w:t xml:space="preserve">This </w:t>
      </w:r>
      <w:hyperlink r:id="rId23" w:history="1">
        <w:r>
          <w:rPr>
            <w:rStyle w:val="Hyperlink"/>
          </w:rPr>
          <w:t>study</w:t>
        </w:r>
      </w:hyperlink>
      <w:r>
        <w:t xml:space="preserve"> analyzes the economy of Montana's Rocky Mountain Front region and the impact of the proposed Heritage Act.</w:t>
      </w:r>
    </w:p>
    <w:p w:rsidR="003934DE" w:rsidRDefault="003934DE" w:rsidP="003934DE">
      <w:pPr>
        <w:pStyle w:val="NormalWeb"/>
        <w:spacing w:after="240" w:afterAutospacing="0"/>
      </w:pPr>
      <w:r>
        <w:t> </w:t>
      </w:r>
    </w:p>
    <w:p w:rsidR="003934DE" w:rsidRDefault="003934DE" w:rsidP="003934DE">
      <w:pPr>
        <w:shd w:val="clear" w:color="auto" w:fill="1B5EAA"/>
        <w:jc w:val="center"/>
        <w:rPr>
          <w:color w:val="FFFFFF"/>
        </w:rPr>
      </w:pPr>
      <w:hyperlink r:id="rId24" w:tooltip="Headwaters Economics- website front" w:history="1">
        <w:r>
          <w:rPr>
            <w:rStyle w:val="Hyperlink"/>
            <w:b/>
            <w:bCs/>
            <w:color w:val="FFFFFF"/>
          </w:rPr>
          <w:t>Headwaters Economics</w:t>
        </w:r>
      </w:hyperlink>
      <w:r>
        <w:rPr>
          <w:rStyle w:val="Strong"/>
          <w:color w:val="FFFFFF"/>
        </w:rPr>
        <w:t>: P.O. Box 7059, Bozeman MT 59771</w:t>
      </w:r>
      <w:r>
        <w:rPr>
          <w:b/>
          <w:bCs/>
          <w:color w:val="FFFFFF"/>
        </w:rPr>
        <w:br/>
      </w:r>
      <w:r>
        <w:rPr>
          <w:rStyle w:val="Strong"/>
          <w:color w:val="FFFFFF"/>
        </w:rPr>
        <w:t>Policy Director: Chris Mehl 406.570.8937</w:t>
      </w:r>
    </w:p>
    <w:p w:rsidR="003934DE" w:rsidRDefault="003934DE" w:rsidP="003934DE">
      <w:pPr>
        <w:jc w:val="center"/>
      </w:pPr>
      <w:hyperlink r:id="rId25" w:tooltip="Email Policy Director" w:history="1">
        <w:r>
          <w:rPr>
            <w:rStyle w:val="Hyperlink"/>
          </w:rPr>
          <w:t>chris@headwaterseconomics.org</w:t>
        </w:r>
      </w:hyperlink>
      <w:r>
        <w:t xml:space="preserve"> | </w:t>
      </w:r>
      <w:hyperlink r:id="rId26" w:tooltip="Headwaters Economics- website front" w:history="1">
        <w:r>
          <w:rPr>
            <w:rStyle w:val="Hyperlink"/>
          </w:rPr>
          <w:t>HeadwatersEconomics.org</w:t>
        </w:r>
      </w:hyperlink>
      <w:r>
        <w:t xml:space="preserve"> | Click to </w:t>
      </w:r>
      <w:hyperlink r:id="rId27" w:tooltip="Unsubscribe from Headwaters Economics emails" w:history="1">
        <w:r>
          <w:rPr>
            <w:rStyle w:val="Hyperlink"/>
          </w:rPr>
          <w:t>Unsubscribe</w:t>
        </w:r>
      </w:hyperlink>
    </w:p>
    <w:p w:rsidR="008776E7" w:rsidRDefault="003934DE"/>
    <w:sectPr w:rsidR="008776E7" w:rsidSect="003A5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3934DE"/>
    <w:rsid w:val="003934DE"/>
    <w:rsid w:val="003A5799"/>
    <w:rsid w:val="009923EA"/>
    <w:rsid w:val="00B60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D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934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4D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934DE"/>
    <w:rPr>
      <w:color w:val="0000FF"/>
      <w:u w:val="single"/>
    </w:rPr>
  </w:style>
  <w:style w:type="paragraph" w:styleId="NormalWeb">
    <w:name w:val="Normal (Web)"/>
    <w:basedOn w:val="Normal"/>
    <w:uiPriority w:val="99"/>
    <w:semiHidden/>
    <w:unhideWhenUsed/>
    <w:rsid w:val="003934DE"/>
    <w:pPr>
      <w:spacing w:before="100" w:beforeAutospacing="1" w:after="100" w:afterAutospacing="1"/>
    </w:pPr>
  </w:style>
  <w:style w:type="character" w:styleId="Strong">
    <w:name w:val="Strong"/>
    <w:basedOn w:val="DefaultParagraphFont"/>
    <w:uiPriority w:val="22"/>
    <w:qFormat/>
    <w:rsid w:val="003934DE"/>
    <w:rPr>
      <w:b/>
      <w:bCs/>
    </w:rPr>
  </w:style>
  <w:style w:type="paragraph" w:styleId="BalloonText">
    <w:name w:val="Balloon Text"/>
    <w:basedOn w:val="Normal"/>
    <w:link w:val="BalloonTextChar"/>
    <w:uiPriority w:val="99"/>
    <w:semiHidden/>
    <w:unhideWhenUsed/>
    <w:rsid w:val="003934DE"/>
    <w:rPr>
      <w:rFonts w:ascii="Tahoma" w:hAnsi="Tahoma" w:cs="Tahoma"/>
      <w:sz w:val="16"/>
      <w:szCs w:val="16"/>
    </w:rPr>
  </w:style>
  <w:style w:type="character" w:customStyle="1" w:styleId="BalloonTextChar">
    <w:name w:val="Balloon Text Char"/>
    <w:basedOn w:val="DefaultParagraphFont"/>
    <w:link w:val="BalloonText"/>
    <w:uiPriority w:val="99"/>
    <w:semiHidden/>
    <w:rsid w:val="00393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4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dwaterseconomics.org/?na=r&amp;nr=TmV3c2xldHRlcjogRmFsbCAyMDEyOzQ5NjY7SGVhZHdhdGVycyBFY29ub21pY3M7aHR0cDovL2hlYWR3YXRlcnNlY29ub21pY3Mub3JnLw%3D%3D" TargetMode="External"/><Relationship Id="rId13" Type="http://schemas.openxmlformats.org/officeDocument/2006/relationships/hyperlink" Target="http://headwaterseconomics.org/?na=r&amp;nr=TmV3c2xldHRlcjogRmFsbCAyMDEyOzQ5NjY7PGltZyBzdHlsZT0iZmxvYXQ6IGxlZnQgIGJvcmRlcjogMCAgbWFyZ2luLWxlZnQ6IDEwcHggIG1hcmdpbi1yaWdodDogMTBweCAgbWFyZ2luLXRvcDogMHB4ICBtYXJnaW4tYm90dG9tOiAwcHggIiBzcmM9Imh0dHA6Ly9oZWFkd2F0ZXJzZWNvbm9taWNzLm9yZy93cGh3L3dwLWNvbnRlbnQvdXBsb2Fkcy9lcHNfcGFnZXMyLTgweDEwMC5naWYiIGFsdD0iRVBTIHNjcmVlbnNob3QiIHdpZHRoPSI2MCIgaGVpZ2h0PSI3NSIgLz48c3Ryb25nPkltcHJvdmVkIFNvY2lvZWNvbm9taWMgUHJvZmlsZXM8L3N0cm9uZz47aHR0cDovL2hlYWR3YXRlcnNlY29ub21pY3Mub3JnL3Rvb2xzL2Vwcy1oZHQ%3D" TargetMode="External"/><Relationship Id="rId18" Type="http://schemas.openxmlformats.org/officeDocument/2006/relationships/image" Target="media/image4.png"/><Relationship Id="rId26" Type="http://schemas.openxmlformats.org/officeDocument/2006/relationships/hyperlink" Target="http://headwaterseconomics.org/?na=r&amp;nr=TmV3c2xldHRlcjogRmFsbCAyMDEyOzQ5NjY7SGVhZHdhdGVyc0Vjb25vbWljcy5vcmc7aHR0cDovL2hlYWR3YXRlcnNlY29ub21pY3Mub3JnLw%3D%3D" TargetMode="External"/><Relationship Id="rId3" Type="http://schemas.openxmlformats.org/officeDocument/2006/relationships/webSettings" Target="webSettings.xml"/><Relationship Id="rId21" Type="http://schemas.openxmlformats.org/officeDocument/2006/relationships/hyperlink" Target="http://headwaterseconomics.org/?na=r&amp;nr=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%3D" TargetMode="External"/><Relationship Id="rId7" Type="http://schemas.openxmlformats.org/officeDocument/2006/relationships/image" Target="media/image1.png"/><Relationship Id="rId12" Type="http://schemas.openxmlformats.org/officeDocument/2006/relationships/hyperlink" Target="http://headwaterseconomics.org/?na=r&amp;nr=TmV3c2xldHRlcjogRmFsbCAyMDEyOzQ5NjY7c3R1ZGllZDtodHRwOi8vaGVhZHdhdGVyc2Vjb25vbWljcy5vcmcvd2lsZGZpcmUvdGVtcGVyYXR1cmVzLWNvc3Qtc2FmZXR5Lw%3D%3D" TargetMode="External"/><Relationship Id="rId17" Type="http://schemas.openxmlformats.org/officeDocument/2006/relationships/hyperlink" Target="http://headwaterseconomics.org/?na=r&amp;nr=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%3D%3D" TargetMode="External"/><Relationship Id="rId25" Type="http://schemas.openxmlformats.org/officeDocument/2006/relationships/hyperlink" Target="http://headwaterseconomics.org/?na=r&amp;nr=TmV3c2xldHRlcjogRmFsbCAyMDEyOzQ5NjY7Y2hyaXNAaGVhZHdhdGVyc2Vjb25vbWljcy5vcmc7bWFpbHRvOmNocmlzQGhlYWR3YXRlcnNlY29ub21pY3Mub3Jn" TargetMode="External"/><Relationship Id="rId2" Type="http://schemas.openxmlformats.org/officeDocument/2006/relationships/settings" Target="settings.xml"/><Relationship Id="rId16" Type="http://schemas.openxmlformats.org/officeDocument/2006/relationships/hyperlink" Target="http://headwaterseconomics.org/?na=r&amp;nr=TmV3c2xldHRlcjogRmFsbCAyMDEyOzQ5NjY7b2ZmZXJlZDtodHRwOi8vaGVhZHdhdGVyc2Vjb25vbWljcy5vcmcvdG9vbHMvZXBzLWhkdC9ob3ctdG8tdXNl" TargetMode="External"/><Relationship Id="rId20" Type="http://schemas.openxmlformats.org/officeDocument/2006/relationships/hyperlink" Target="http://headwaterseconomics.org/?na=r&amp;nr=TmV3c2xldHRlcjogRmFsbCAyMDEyOzQ5NjY7cmVwb3J0O2h0dHA6Ly9oZWFkd2F0ZXJzZWNvbm9taWNzLm9yZy9lbmVyZ3kvd2VzdGVybi91bmNvbnZlbnRpb25hbC1vaWwtYW5kLW5vcnRoLWRha290YS1jb21tdW5pdGllcy8%3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adwaterseconomics.org/?na=r&amp;nr=TmV3c2xldHRlcjogRmFsbCAyMDEyOzQ5NjY7PGltZyBzdHlsZT0iZmxvYXQ6IHJpZ2h0ICIgc3JjPSJodHRwOi8vaGVhZHdhdGVyc2Vjb25vbWljcy5vcmcvd3Body93cC1jb250ZW50L3VwbG9hZHMvSGVhZHdhdGVycy1zbWFsbC0xMDh4OTMucG5nIiBhbHQ9IkhlYWR3YXRlcnMgRWNvbm9taWNzIGxvZ28iIHdpZHRoPSIxMDgiIGhlaWdodD0iOTMiIC8%2BO2h0dHA6Ly9oZWFkd2F0ZXJzZWNvbm9taWNzLm9yZy8%3D" TargetMode="External"/><Relationship Id="rId11" Type="http://schemas.openxmlformats.org/officeDocument/2006/relationships/hyperlink" Target="http://headwaterseconomics.org/?na=r&amp;nr=TmV3c2xldHRlcjogRmFsbCAyMDEyOzQ5NjY7V2lsZGZpcmU6IERldmVsb3BtZW50IGFuZCBUZW1wZXJhdHVyZSBJbmNyZWFzZSBDb3N0cztodHRwOi8vaGVhZHdhdGVyc2Vjb25vbWljcy5vcmcvd2lsZGZpcmUvdGVtcGVyYXR1cmVzLWNvc3Qtc2FmZXR5Lw%3D%3D" TargetMode="External"/><Relationship Id="rId24" Type="http://schemas.openxmlformats.org/officeDocument/2006/relationships/hyperlink" Target="http://headwaterseconomics.org/?na=r&amp;nr=TmV3c2xldHRlcjogRmFsbCAyMDEyOzQ5NjY7SGVhZHdhdGVycyBFY29ub21pY3M7aHR0cDovL2hlYWR3YXRlcnNlY29ub21pY3Mub3JnLw%3D%3D" TargetMode="External"/><Relationship Id="rId5" Type="http://schemas.openxmlformats.org/officeDocument/2006/relationships/hyperlink" Target="mailto:donotreply@headwaterseconomics.org" TargetMode="External"/><Relationship Id="rId15" Type="http://schemas.openxmlformats.org/officeDocument/2006/relationships/hyperlink" Target="http://headwaterseconomics.org/?na=r&amp;nr=TmV3c2xldHRlcjogRmFsbCAyMDEyOzQ5NjY7YXZhaWxhYmxlO2h0dHA6Ly9oZWFkd2F0ZXJzZWNvbm9taWNzLm9yZy90b29scy9lcHMtaGR0L2dlb2dyYXBoeQ%3D%3D" TargetMode="External"/><Relationship Id="rId23" Type="http://schemas.openxmlformats.org/officeDocument/2006/relationships/hyperlink" Target="http://headwaterseconomics.org/?na=r&amp;nr=TmV3c2xldHRlcjogRmFsbCAyMDEyOzQ5NjY7c3R1ZHk7aHR0cDovL2hlYWR3YXRlcnNlY29ub21pY3Mub3JnL2xhbmQvcmVwb3J0cy9tb250YW5hcy1yb2NreS1tb3VudGFpbi1mcm9udC8%3D"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headwaterseconomics.org/?na=r&amp;nr=TmV3c2xldHRlcjogRmFsbCAyMDEyOzQ5NjY7cmV2aWV3ZWQ7aHR0cDovL2hlYWR3YXRlcnNlY29ub21pY3Mub3JnL2VuZXJneS93ZXN0ZXJuL2VuZXJneS1maXNjYWwtYmVzdC1wcmFjdGljZXMv" TargetMode="External"/><Relationship Id="rId4" Type="http://schemas.openxmlformats.org/officeDocument/2006/relationships/hyperlink" Target="http://headwaterseconomics.org/tools/eps-hdt/county-list" TargetMode="External"/><Relationship Id="rId9" Type="http://schemas.openxmlformats.org/officeDocument/2006/relationships/hyperlink" Target="http://headwaterseconomics.org/?na=r&amp;nr=TmV3c2xldHRlcjogRmFsbCAyMDEyOzQ5NjY7aHR0cDovL2hlYWR3YXRlcnNlY29ub21pY3Mub3JnL25ld3NsZXR0ZXItZmFsbC0yMDEyLztodHRwOi8vaGVhZHdhdGVyc2Vjb25vbWljcy5vcmcvaGVhZHdhdGVycy9uZXdzbGV0dGVyLWZhbGwyMDEyLw%3D%3D" TargetMode="External"/><Relationship Id="rId14" Type="http://schemas.openxmlformats.org/officeDocument/2006/relationships/image" Target="media/image3.gif"/><Relationship Id="rId22" Type="http://schemas.openxmlformats.org/officeDocument/2006/relationships/image" Target="media/image5.png"/><Relationship Id="rId27" Type="http://schemas.openxmlformats.org/officeDocument/2006/relationships/hyperlink" Target="http://headwaterseconomics.org/?na=r&amp;nr=TmV3c2xldHRlcjogRmFsbCAyMDEyOzQ5NjY7VW5zdWJzY3JpYmU7bWFpbHRvOmNocmlzQGhlYWR3YXRlcnNlY29ub21pY3Mub3JnP3N1YmplY3Q9VW5zdWJzY3JpYm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5934</Characters>
  <Application>Microsoft Office Word</Application>
  <DocSecurity>0</DocSecurity>
  <Lines>49</Lines>
  <Paragraphs>13</Paragraphs>
  <ScaleCrop>false</ScaleCrop>
  <Company>Microsoft</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Cole</dc:creator>
  <cp:lastModifiedBy>Brian Cole</cp:lastModifiedBy>
  <cp:revision>1</cp:revision>
  <dcterms:created xsi:type="dcterms:W3CDTF">2012-11-08T19:20:00Z</dcterms:created>
  <dcterms:modified xsi:type="dcterms:W3CDTF">2012-11-08T19:21:00Z</dcterms:modified>
</cp:coreProperties>
</file>